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4783C" w14:textId="77777777" w:rsidR="008B3975" w:rsidRDefault="008B3975" w:rsidP="008B3975">
      <w:pPr>
        <w:overflowPunct/>
        <w:autoSpaceDE/>
        <w:autoSpaceDN/>
        <w:adjustRightInd/>
        <w:spacing w:line="360" w:lineRule="auto"/>
        <w:textAlignment w:val="auto"/>
      </w:pPr>
    </w:p>
    <w:tbl>
      <w:tblPr>
        <w:tblW w:w="11335" w:type="dxa"/>
        <w:jc w:val="center"/>
        <w:tblLook w:val="04A0" w:firstRow="1" w:lastRow="0" w:firstColumn="1" w:lastColumn="0" w:noHBand="0" w:noVBand="1"/>
      </w:tblPr>
      <w:tblGrid>
        <w:gridCol w:w="1705"/>
        <w:gridCol w:w="1640"/>
        <w:gridCol w:w="2800"/>
        <w:gridCol w:w="5190"/>
      </w:tblGrid>
      <w:tr w:rsidR="008B3975" w:rsidRPr="0017510A" w14:paraId="4F94EF58" w14:textId="77777777" w:rsidTr="00624DF0">
        <w:trPr>
          <w:trHeight w:val="799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6EBD" w14:textId="77777777" w:rsidR="008B3975" w:rsidRPr="0017510A" w:rsidRDefault="008B3975" w:rsidP="008B3975">
            <w:pPr>
              <w:overflowPunct/>
              <w:autoSpaceDE/>
              <w:autoSpaceDN/>
              <w:adjustRightInd/>
              <w:ind w:left="150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7510A">
              <w:rPr>
                <w:rFonts w:ascii="Calibri" w:hAnsi="Calibri"/>
                <w:sz w:val="22"/>
                <w:szCs w:val="22"/>
              </w:rPr>
              <w:t>Risk category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61371" w14:textId="77777777" w:rsidR="008B3975" w:rsidRPr="0017510A" w:rsidRDefault="008B3975" w:rsidP="004745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7510A">
              <w:rPr>
                <w:rFonts w:ascii="Calibri" w:hAnsi="Calibri"/>
                <w:sz w:val="22"/>
                <w:szCs w:val="22"/>
              </w:rPr>
              <w:t>Probability of human outbreak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942B" w14:textId="77777777" w:rsidR="008B3975" w:rsidRPr="0017510A" w:rsidRDefault="008B3975" w:rsidP="004745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7510A">
              <w:rPr>
                <w:rFonts w:ascii="Calibri" w:hAnsi="Calibri"/>
                <w:sz w:val="22"/>
                <w:szCs w:val="22"/>
              </w:rPr>
              <w:t>Definition</w:t>
            </w:r>
          </w:p>
        </w:tc>
        <w:tc>
          <w:tcPr>
            <w:tcW w:w="5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4FF59" w14:textId="77777777" w:rsidR="008B3975" w:rsidRPr="0017510A" w:rsidRDefault="008B3975" w:rsidP="008911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17510A">
              <w:rPr>
                <w:rFonts w:ascii="Calibri" w:hAnsi="Calibri"/>
                <w:sz w:val="22"/>
                <w:szCs w:val="22"/>
              </w:rPr>
              <w:t>ctivities and responses</w:t>
            </w:r>
          </w:p>
        </w:tc>
      </w:tr>
      <w:tr w:rsidR="008B3975" w:rsidRPr="0017510A" w14:paraId="138E3715" w14:textId="77777777" w:rsidTr="00624DF0">
        <w:trPr>
          <w:trHeight w:val="2202"/>
          <w:jc w:val="center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AEE008" w14:textId="77777777" w:rsidR="008B3975" w:rsidRPr="0017510A" w:rsidRDefault="008B3975" w:rsidP="004745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510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55D50" w14:textId="77777777" w:rsidR="008B3975" w:rsidRPr="0017510A" w:rsidRDefault="008B3975" w:rsidP="004745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7510A">
              <w:rPr>
                <w:rFonts w:ascii="Calibri" w:hAnsi="Calibri"/>
                <w:sz w:val="22"/>
                <w:szCs w:val="22"/>
              </w:rPr>
              <w:t>None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987B4" w14:textId="195F9E3D" w:rsidR="008B3975" w:rsidRPr="00CB7AB2" w:rsidRDefault="008B3975" w:rsidP="00CB7AB2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CB7AB2">
              <w:rPr>
                <w:rFonts w:ascii="Calibri" w:hAnsi="Calibri"/>
                <w:sz w:val="22"/>
                <w:szCs w:val="22"/>
              </w:rPr>
              <w:t>No adult mosquito biting activity (vector species).</w:t>
            </w:r>
          </w:p>
          <w:p w14:paraId="5187BC5C" w14:textId="77777777" w:rsidR="008B3975" w:rsidRPr="00CB7AB2" w:rsidRDefault="008B3975" w:rsidP="008B3975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CB7AB2">
              <w:rPr>
                <w:rFonts w:ascii="Calibri" w:hAnsi="Calibri"/>
                <w:sz w:val="22"/>
                <w:szCs w:val="22"/>
              </w:rPr>
              <w:t>No avian mortality noted.</w:t>
            </w:r>
          </w:p>
          <w:p w14:paraId="5F52098F" w14:textId="77777777" w:rsidR="008B3975" w:rsidRPr="0017510A" w:rsidRDefault="008B3975" w:rsidP="008B3975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CB7AB2">
              <w:rPr>
                <w:rFonts w:ascii="Calibri" w:hAnsi="Calibri"/>
                <w:sz w:val="22"/>
                <w:szCs w:val="22"/>
              </w:rPr>
              <w:t>No suspected human cases documented.</w:t>
            </w:r>
          </w:p>
        </w:tc>
        <w:tc>
          <w:tcPr>
            <w:tcW w:w="5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F2B1" w14:textId="77777777" w:rsidR="00891180" w:rsidRDefault="008B3975" w:rsidP="00891180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Monitor and maintain nuisance mosquito populations.</w:t>
            </w:r>
          </w:p>
          <w:p w14:paraId="71FEE0F5" w14:textId="77777777" w:rsidR="00891180" w:rsidRDefault="008B3975" w:rsidP="00891180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Maintain surveillance activities for both nuisance and known vector species. </w:t>
            </w:r>
          </w:p>
          <w:p w14:paraId="5CA54F68" w14:textId="77777777" w:rsidR="00891180" w:rsidRDefault="008B3975" w:rsidP="00891180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Monitor national and regional arbovirus case documentation</w:t>
            </w:r>
          </w:p>
          <w:p w14:paraId="6945A19E" w14:textId="66BC9EB8" w:rsidR="008B3975" w:rsidRDefault="008B3975" w:rsidP="00891180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Organize disease surveillance live trapping when climatic conditions </w:t>
            </w:r>
            <w:r w:rsidR="00257F54">
              <w:rPr>
                <w:rFonts w:ascii="Calibri" w:hAnsi="Calibri"/>
                <w:sz w:val="22"/>
                <w:szCs w:val="22"/>
              </w:rPr>
              <w:t>warrant (</w:t>
            </w:r>
            <w:r>
              <w:rPr>
                <w:rFonts w:ascii="Calibri" w:hAnsi="Calibri"/>
                <w:sz w:val="22"/>
                <w:szCs w:val="22"/>
              </w:rPr>
              <w:t>High temps &gt;70 degrees – Low temps &gt; 55)</w:t>
            </w:r>
          </w:p>
          <w:p w14:paraId="2F560F1A" w14:textId="77777777" w:rsidR="008B3975" w:rsidRPr="0017510A" w:rsidRDefault="008B3975" w:rsidP="008B397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7510A">
              <w:rPr>
                <w:rFonts w:ascii="Calibri" w:hAnsi="Calibri"/>
                <w:sz w:val="22"/>
                <w:szCs w:val="22"/>
              </w:rPr>
              <w:t xml:space="preserve">Treat known vector breeding sites with residual materials </w:t>
            </w:r>
          </w:p>
        </w:tc>
      </w:tr>
      <w:tr w:rsidR="008B3975" w:rsidRPr="0017510A" w14:paraId="0695B8AC" w14:textId="77777777" w:rsidTr="00624DF0">
        <w:trPr>
          <w:trHeight w:val="300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E3EA" w14:textId="77777777" w:rsidR="008B3975" w:rsidRPr="0017510A" w:rsidRDefault="008B3975" w:rsidP="004745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510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6632" w14:textId="77777777" w:rsidR="008B3975" w:rsidRPr="0017510A" w:rsidRDefault="008B3975" w:rsidP="004745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7510A">
              <w:rPr>
                <w:rFonts w:ascii="Calibri" w:hAnsi="Calibri"/>
                <w:sz w:val="22"/>
                <w:szCs w:val="22"/>
              </w:rPr>
              <w:t>Low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A029" w14:textId="77777777" w:rsidR="00CB7AB2" w:rsidRDefault="008B3975" w:rsidP="00EF6B0E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CB7AB2">
              <w:rPr>
                <w:rFonts w:ascii="Calibri" w:hAnsi="Calibri"/>
                <w:sz w:val="22"/>
                <w:szCs w:val="22"/>
              </w:rPr>
              <w:t>Biting adult mosquitoe</w:t>
            </w:r>
            <w:r w:rsidR="00CB7AB2">
              <w:rPr>
                <w:rFonts w:ascii="Calibri" w:hAnsi="Calibri"/>
                <w:sz w:val="22"/>
                <w:szCs w:val="22"/>
              </w:rPr>
              <w:t>s active (vector species).</w:t>
            </w:r>
            <w:r w:rsidR="00CB7AB2">
              <w:rPr>
                <w:rFonts w:ascii="Calibri" w:hAnsi="Calibri"/>
                <w:sz w:val="22"/>
                <w:szCs w:val="22"/>
              </w:rPr>
              <w:br/>
              <w:t>-or-</w:t>
            </w:r>
          </w:p>
          <w:p w14:paraId="4AADA337" w14:textId="77777777" w:rsidR="00CB7AB2" w:rsidRPr="00CB7AB2" w:rsidRDefault="008B3975" w:rsidP="00CB7AB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CB7AB2">
              <w:rPr>
                <w:rFonts w:ascii="Calibri" w:hAnsi="Calibri"/>
                <w:sz w:val="22"/>
                <w:szCs w:val="22"/>
              </w:rPr>
              <w:t>Epizootic activity expected based on onset of tr</w:t>
            </w:r>
            <w:r w:rsidR="00CB7AB2">
              <w:rPr>
                <w:rFonts w:ascii="Calibri" w:hAnsi="Calibri"/>
                <w:sz w:val="22"/>
                <w:szCs w:val="22"/>
              </w:rPr>
              <w:t>ansmission in prior years.</w:t>
            </w:r>
            <w:r w:rsidR="00CB7AB2">
              <w:rPr>
                <w:rFonts w:ascii="Calibri" w:hAnsi="Calibri"/>
                <w:sz w:val="22"/>
                <w:szCs w:val="22"/>
              </w:rPr>
              <w:br/>
              <w:t>-or-</w:t>
            </w:r>
          </w:p>
          <w:p w14:paraId="007C4C02" w14:textId="353EF0EE" w:rsidR="008B3975" w:rsidRPr="00CB7AB2" w:rsidRDefault="008B3975" w:rsidP="00CB7AB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CB7AB2">
              <w:rPr>
                <w:rFonts w:ascii="Calibri" w:hAnsi="Calibri"/>
                <w:sz w:val="22"/>
                <w:szCs w:val="22"/>
              </w:rPr>
              <w:t>Limited or sporadic epizootic activity in birds or mosquitoes.</w:t>
            </w:r>
          </w:p>
        </w:tc>
        <w:tc>
          <w:tcPr>
            <w:tcW w:w="5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A863" w14:textId="77777777" w:rsidR="00CB7AB2" w:rsidRDefault="008B3975" w:rsidP="00CB7AB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7510A">
              <w:rPr>
                <w:rFonts w:ascii="Calibri" w:hAnsi="Calibri"/>
                <w:sz w:val="22"/>
                <w:szCs w:val="22"/>
              </w:rPr>
              <w:t xml:space="preserve"> R</w:t>
            </w:r>
            <w:r w:rsidR="00CB7AB2">
              <w:rPr>
                <w:rFonts w:ascii="Calibri" w:hAnsi="Calibri"/>
                <w:sz w:val="22"/>
                <w:szCs w:val="22"/>
              </w:rPr>
              <w:t>esponse as in category 0, plus:</w:t>
            </w:r>
          </w:p>
          <w:p w14:paraId="3B7C92E9" w14:textId="54FFECE3" w:rsidR="008B3975" w:rsidRDefault="008B3975" w:rsidP="00CB7AB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Activate systemic </w:t>
            </w:r>
            <w:r w:rsidRPr="0017510A">
              <w:rPr>
                <w:rFonts w:ascii="Calibri" w:hAnsi="Calibri"/>
                <w:sz w:val="22"/>
                <w:szCs w:val="22"/>
              </w:rPr>
              <w:t>program to monitor and reduce vector mosquito abundance.</w:t>
            </w:r>
          </w:p>
          <w:p w14:paraId="351CD89A" w14:textId="51849F3F" w:rsidR="008B3975" w:rsidRPr="00CB7AB2" w:rsidRDefault="008B3975" w:rsidP="00CB7AB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5E653A">
              <w:rPr>
                <w:rFonts w:ascii="Calibri" w:hAnsi="Calibri"/>
                <w:sz w:val="22"/>
                <w:szCs w:val="22"/>
              </w:rPr>
              <w:t xml:space="preserve">Conduct </w:t>
            </w:r>
            <w:r>
              <w:rPr>
                <w:rFonts w:ascii="Calibri" w:hAnsi="Calibri"/>
                <w:sz w:val="22"/>
                <w:szCs w:val="22"/>
              </w:rPr>
              <w:t>weekly RAMP test p</w:t>
            </w:r>
            <w:r w:rsidRPr="005E653A">
              <w:rPr>
                <w:rFonts w:ascii="Calibri" w:hAnsi="Calibri"/>
                <w:sz w:val="22"/>
                <w:szCs w:val="22"/>
              </w:rPr>
              <w:t>ools to monitor virus activity (mosquitoes and avian hosts</w:t>
            </w:r>
            <w:r>
              <w:rPr>
                <w:rFonts w:ascii="Calibri" w:hAnsi="Calibri"/>
                <w:sz w:val="22"/>
                <w:szCs w:val="22"/>
              </w:rPr>
              <w:t>) (July- Aug</w:t>
            </w:r>
            <w:r w:rsidR="00CB7AB2">
              <w:rPr>
                <w:rFonts w:ascii="Calibri" w:hAnsi="Calibri"/>
                <w:sz w:val="22"/>
                <w:szCs w:val="22"/>
              </w:rPr>
              <w:t>)</w:t>
            </w:r>
          </w:p>
          <w:p w14:paraId="2EAE56BA" w14:textId="60165820" w:rsidR="008B3975" w:rsidRPr="005270FB" w:rsidRDefault="008B3975" w:rsidP="00CB7AB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5270FB">
              <w:rPr>
                <w:rFonts w:ascii="Calibri" w:hAnsi="Calibri"/>
                <w:sz w:val="22"/>
                <w:szCs w:val="22"/>
              </w:rPr>
              <w:t>Initiate community outreach focused on personal protection and residential source reduction.</w:t>
            </w:r>
          </w:p>
          <w:p w14:paraId="7141DBAF" w14:textId="77777777" w:rsidR="008B3975" w:rsidRPr="0017510A" w:rsidRDefault="008B3975" w:rsidP="008B397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17510A">
              <w:rPr>
                <w:rFonts w:ascii="Calibri" w:hAnsi="Calibri"/>
                <w:sz w:val="22"/>
                <w:szCs w:val="22"/>
              </w:rPr>
              <w:t>Monitor climatic conditions to evaluate future risk profile.</w:t>
            </w:r>
          </w:p>
        </w:tc>
      </w:tr>
      <w:tr w:rsidR="008B3975" w:rsidRPr="0017510A" w14:paraId="088AF279" w14:textId="77777777" w:rsidTr="00160F0B">
        <w:trPr>
          <w:trHeight w:val="254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DA47C5" w14:textId="77777777" w:rsidR="008B3975" w:rsidRPr="00160F0B" w:rsidRDefault="008B3975" w:rsidP="004745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60F0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02DA1" w14:textId="77777777" w:rsidR="008B3975" w:rsidRPr="00160F0B" w:rsidRDefault="008B3975" w:rsidP="004745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60F0B">
              <w:rPr>
                <w:rFonts w:ascii="Calibri" w:hAnsi="Calibri"/>
                <w:sz w:val="22"/>
                <w:szCs w:val="22"/>
              </w:rPr>
              <w:t>High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FD565" w14:textId="62424587" w:rsidR="00CB7AB2" w:rsidRPr="00160F0B" w:rsidRDefault="00CB7AB2" w:rsidP="00CB7AB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160F0B">
              <w:rPr>
                <w:rFonts w:ascii="Calibri" w:hAnsi="Calibri"/>
                <w:sz w:val="22"/>
                <w:szCs w:val="22"/>
              </w:rPr>
              <w:t xml:space="preserve">Sustained transmission </w:t>
            </w:r>
            <w:r w:rsidR="008B3975" w:rsidRPr="00160F0B">
              <w:rPr>
                <w:rFonts w:ascii="Calibri" w:hAnsi="Calibri"/>
                <w:sz w:val="22"/>
                <w:szCs w:val="22"/>
              </w:rPr>
              <w:t>activity in mosquitoes or birds.</w:t>
            </w:r>
            <w:r w:rsidR="008B3975" w:rsidRPr="00160F0B">
              <w:rPr>
                <w:rFonts w:ascii="Calibri" w:hAnsi="Calibri"/>
                <w:sz w:val="22"/>
                <w:szCs w:val="22"/>
              </w:rPr>
              <w:br/>
              <w:t>-or-</w:t>
            </w:r>
          </w:p>
          <w:p w14:paraId="1D973A77" w14:textId="77777777" w:rsidR="00CB7AB2" w:rsidRPr="00160F0B" w:rsidRDefault="008B3975" w:rsidP="00CB7AB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160F0B">
              <w:rPr>
                <w:rFonts w:ascii="Calibri" w:hAnsi="Calibri"/>
                <w:sz w:val="22"/>
                <w:szCs w:val="22"/>
              </w:rPr>
              <w:t xml:space="preserve">Veterinary </w:t>
            </w:r>
            <w:r w:rsidR="00CB7AB2" w:rsidRPr="00160F0B">
              <w:rPr>
                <w:rFonts w:ascii="Calibri" w:hAnsi="Calibri"/>
                <w:sz w:val="22"/>
                <w:szCs w:val="22"/>
              </w:rPr>
              <w:t>cases reported.</w:t>
            </w:r>
            <w:r w:rsidR="00CB7AB2" w:rsidRPr="00160F0B">
              <w:rPr>
                <w:rFonts w:ascii="Calibri" w:hAnsi="Calibri"/>
                <w:sz w:val="22"/>
                <w:szCs w:val="22"/>
              </w:rPr>
              <w:br/>
              <w:t>-or-</w:t>
            </w:r>
          </w:p>
          <w:p w14:paraId="1C656B4F" w14:textId="77777777" w:rsidR="008B3975" w:rsidRPr="001826E4" w:rsidRDefault="008B3975" w:rsidP="00CB7AB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160F0B">
              <w:rPr>
                <w:rFonts w:ascii="Calibri" w:hAnsi="Calibri"/>
                <w:sz w:val="22"/>
                <w:szCs w:val="22"/>
              </w:rPr>
              <w:t>Human case or viremic blood donor reported.</w:t>
            </w:r>
          </w:p>
          <w:p w14:paraId="06E343E5" w14:textId="4407EADA" w:rsidR="001826E4" w:rsidRPr="00160F0B" w:rsidRDefault="001826E4" w:rsidP="00CB7AB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Regional WNV</w:t>
            </w:r>
            <w:r w:rsidR="004E1945">
              <w:rPr>
                <w:rFonts w:ascii="Calibri" w:hAnsi="Calibri"/>
                <w:color w:val="000000"/>
                <w:sz w:val="20"/>
              </w:rPr>
              <w:t xml:space="preserve"> cases or veterinary cases active</w:t>
            </w:r>
          </w:p>
        </w:tc>
        <w:tc>
          <w:tcPr>
            <w:tcW w:w="5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F5B6E" w14:textId="77777777" w:rsidR="00CB7AB2" w:rsidRPr="00160F0B" w:rsidRDefault="008B3975" w:rsidP="00CB7A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60F0B">
              <w:rPr>
                <w:rFonts w:ascii="Symbol" w:hAnsi="Symbol"/>
                <w:sz w:val="22"/>
                <w:szCs w:val="22"/>
              </w:rPr>
              <w:t></w:t>
            </w:r>
            <w:r w:rsidRPr="00160F0B">
              <w:rPr>
                <w:rFonts w:ascii="Symbol" w:hAnsi="Symbol"/>
                <w:sz w:val="22"/>
                <w:szCs w:val="22"/>
              </w:rPr>
              <w:t></w:t>
            </w:r>
            <w:r w:rsidRPr="00160F0B">
              <w:rPr>
                <w:rFonts w:ascii="Symbol" w:hAnsi="Symbol"/>
                <w:sz w:val="22"/>
                <w:szCs w:val="22"/>
              </w:rPr>
              <w:t></w:t>
            </w:r>
            <w:r w:rsidRPr="00160F0B">
              <w:rPr>
                <w:rFonts w:ascii="Symbol" w:hAnsi="Symbol"/>
                <w:sz w:val="22"/>
                <w:szCs w:val="22"/>
              </w:rPr>
              <w:t></w:t>
            </w:r>
            <w:r w:rsidRPr="00160F0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7AB2" w:rsidRPr="00160F0B">
              <w:rPr>
                <w:rFonts w:ascii="Calibri" w:hAnsi="Calibri"/>
                <w:sz w:val="22"/>
                <w:szCs w:val="22"/>
              </w:rPr>
              <w:t>Response as in category 1 plus:</w:t>
            </w:r>
          </w:p>
          <w:p w14:paraId="3FE540A9" w14:textId="46EFC34E" w:rsidR="00CB7AB2" w:rsidRPr="00160F0B" w:rsidRDefault="008B3975" w:rsidP="00CB7AB2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60F0B">
              <w:rPr>
                <w:rFonts w:ascii="Calibri" w:hAnsi="Calibri"/>
                <w:sz w:val="22"/>
                <w:szCs w:val="22"/>
              </w:rPr>
              <w:t>Intensify and expand adult mosquito control in areas using ground and/or aerial applications where surveillance indicates human risk.</w:t>
            </w:r>
          </w:p>
          <w:p w14:paraId="0C1CB98E" w14:textId="16B125CA" w:rsidR="00CB7AB2" w:rsidRPr="00160F0B" w:rsidRDefault="008B3975" w:rsidP="00CB7AB2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60F0B">
              <w:rPr>
                <w:rFonts w:ascii="Calibri" w:hAnsi="Calibri"/>
                <w:sz w:val="22"/>
                <w:szCs w:val="22"/>
              </w:rPr>
              <w:t>Consider 14</w:t>
            </w:r>
            <w:r w:rsidR="00257F54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257F54" w:rsidRPr="00160F0B">
              <w:rPr>
                <w:rFonts w:ascii="Calibri" w:hAnsi="Calibri"/>
                <w:sz w:val="22"/>
                <w:szCs w:val="22"/>
              </w:rPr>
              <w:t>21-day</w:t>
            </w:r>
            <w:r w:rsidRPr="00160F0B">
              <w:rPr>
                <w:rFonts w:ascii="Calibri" w:hAnsi="Calibri"/>
                <w:sz w:val="22"/>
                <w:szCs w:val="22"/>
              </w:rPr>
              <w:t xml:space="preserve"> ULV intervals</w:t>
            </w:r>
          </w:p>
          <w:p w14:paraId="03470BEF" w14:textId="77777777" w:rsidR="00CB7AB2" w:rsidRPr="00160F0B" w:rsidRDefault="008B3975" w:rsidP="00CB7AB2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60F0B">
              <w:rPr>
                <w:rFonts w:ascii="Calibri" w:hAnsi="Calibri"/>
                <w:sz w:val="22"/>
                <w:szCs w:val="22"/>
              </w:rPr>
              <w:t>Intensify visible acti</w:t>
            </w:r>
            <w:r w:rsidR="00CB7AB2" w:rsidRPr="00160F0B">
              <w:rPr>
                <w:rFonts w:ascii="Calibri" w:hAnsi="Calibri"/>
                <w:sz w:val="22"/>
                <w:szCs w:val="22"/>
              </w:rPr>
              <w:t xml:space="preserve">vities in community to increase </w:t>
            </w:r>
            <w:r w:rsidRPr="00160F0B">
              <w:rPr>
                <w:rFonts w:ascii="Calibri" w:hAnsi="Calibri"/>
                <w:sz w:val="22"/>
                <w:szCs w:val="22"/>
              </w:rPr>
              <w:t>attention to WNV transmission risk an</w:t>
            </w:r>
            <w:r w:rsidR="00CB7AB2" w:rsidRPr="00160F0B">
              <w:rPr>
                <w:rFonts w:ascii="Calibri" w:hAnsi="Calibri"/>
                <w:sz w:val="22"/>
                <w:szCs w:val="22"/>
              </w:rPr>
              <w:t>d personal protection measures.</w:t>
            </w:r>
          </w:p>
          <w:p w14:paraId="18954217" w14:textId="77777777" w:rsidR="00CB7AB2" w:rsidRPr="00160F0B" w:rsidRDefault="008B3975" w:rsidP="00CB7AB2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60F0B">
              <w:rPr>
                <w:rFonts w:ascii="Calibri" w:hAnsi="Calibri"/>
                <w:sz w:val="22"/>
                <w:szCs w:val="22"/>
              </w:rPr>
              <w:t>Work to</w:t>
            </w:r>
            <w:r w:rsidR="00CB7AB2" w:rsidRPr="00160F0B">
              <w:rPr>
                <w:rFonts w:ascii="Calibri" w:hAnsi="Calibri"/>
                <w:sz w:val="22"/>
                <w:szCs w:val="22"/>
              </w:rPr>
              <w:t xml:space="preserve"> address high risk populations.</w:t>
            </w:r>
          </w:p>
          <w:p w14:paraId="25D8C85A" w14:textId="6D34AB1C" w:rsidR="008B3975" w:rsidRPr="00160F0B" w:rsidRDefault="008B3975" w:rsidP="00CB7AB2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60F0B">
              <w:rPr>
                <w:rFonts w:ascii="Calibri" w:hAnsi="Calibri"/>
                <w:sz w:val="22"/>
                <w:szCs w:val="22"/>
              </w:rPr>
              <w:t>Intensify and expand surveillance for human cases.</w:t>
            </w:r>
          </w:p>
        </w:tc>
      </w:tr>
      <w:tr w:rsidR="008B3975" w:rsidRPr="0017510A" w14:paraId="71555AC1" w14:textId="77777777" w:rsidTr="00624DF0">
        <w:trPr>
          <w:trHeight w:val="4279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D443" w14:textId="77777777" w:rsidR="008B3975" w:rsidRPr="0017510A" w:rsidRDefault="008B3975" w:rsidP="0047452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7510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FF30B" w14:textId="77777777" w:rsidR="008B3975" w:rsidRPr="0017510A" w:rsidRDefault="008B3975" w:rsidP="0047452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7510A">
              <w:rPr>
                <w:rFonts w:ascii="Calibri" w:hAnsi="Calibri"/>
                <w:sz w:val="22"/>
                <w:szCs w:val="22"/>
              </w:rPr>
              <w:t>Outbreak in progress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77BCA" w14:textId="77777777" w:rsidR="00891180" w:rsidRDefault="008B3975" w:rsidP="00891180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7510A">
              <w:rPr>
                <w:rFonts w:ascii="Calibri" w:hAnsi="Calibri"/>
                <w:sz w:val="22"/>
                <w:szCs w:val="22"/>
              </w:rPr>
              <w:t xml:space="preserve">Conditions favor continued transmission to humans (i.e., persistent high infection rate in mosquitoes, continued avian mortality, seasonal mosquito population decreases </w:t>
            </w:r>
            <w:r w:rsidR="00891180">
              <w:rPr>
                <w:rFonts w:ascii="Calibri" w:hAnsi="Calibri"/>
                <w:sz w:val="22"/>
                <w:szCs w:val="22"/>
              </w:rPr>
              <w:t>not anticipated for weeks)</w:t>
            </w:r>
            <w:r w:rsidR="00891180">
              <w:rPr>
                <w:rFonts w:ascii="Calibri" w:hAnsi="Calibri"/>
                <w:sz w:val="22"/>
                <w:szCs w:val="22"/>
              </w:rPr>
              <w:br/>
              <w:t>-or-</w:t>
            </w:r>
          </w:p>
          <w:p w14:paraId="3BABCBA2" w14:textId="72CD962F" w:rsidR="008B3975" w:rsidRPr="00891180" w:rsidRDefault="008B3975" w:rsidP="00891180">
            <w:pPr>
              <w:pStyle w:val="ListParagraph"/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7510A">
              <w:rPr>
                <w:rFonts w:ascii="Calibri" w:hAnsi="Calibri"/>
                <w:sz w:val="22"/>
                <w:szCs w:val="22"/>
              </w:rPr>
              <w:t>Multiple confirmed human cases or viremic blood donors.</w:t>
            </w:r>
          </w:p>
        </w:tc>
        <w:tc>
          <w:tcPr>
            <w:tcW w:w="5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D09B8" w14:textId="77777777" w:rsidR="00C556C1" w:rsidRDefault="008B3975" w:rsidP="00C556C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7510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556C1">
              <w:rPr>
                <w:rFonts w:ascii="Calibri" w:hAnsi="Calibri"/>
                <w:sz w:val="22"/>
                <w:szCs w:val="22"/>
              </w:rPr>
              <w:t>Response as in category 2 plus:</w:t>
            </w:r>
          </w:p>
          <w:p w14:paraId="48AAF18D" w14:textId="77777777" w:rsidR="00C556C1" w:rsidRDefault="008B3975" w:rsidP="00C556C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7510A">
              <w:rPr>
                <w:rFonts w:ascii="Calibri" w:hAnsi="Calibri"/>
                <w:sz w:val="22"/>
                <w:szCs w:val="22"/>
              </w:rPr>
              <w:t>Intensify emergency adult mosquito control program repeating applications as necessa</w:t>
            </w:r>
            <w:r w:rsidR="00C556C1">
              <w:rPr>
                <w:rFonts w:ascii="Calibri" w:hAnsi="Calibri"/>
                <w:sz w:val="22"/>
                <w:szCs w:val="22"/>
              </w:rPr>
              <w:t>ry to achieve adequate control.</w:t>
            </w:r>
          </w:p>
          <w:p w14:paraId="358A4E8A" w14:textId="77777777" w:rsidR="00C556C1" w:rsidRDefault="008B3975" w:rsidP="00C556C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7510A">
              <w:rPr>
                <w:rFonts w:ascii="Calibri" w:hAnsi="Calibri"/>
                <w:sz w:val="22"/>
                <w:szCs w:val="22"/>
              </w:rPr>
              <w:t>Monitor effectiveness of vector cont</w:t>
            </w:r>
            <w:r w:rsidR="00C556C1">
              <w:rPr>
                <w:rFonts w:ascii="Calibri" w:hAnsi="Calibri"/>
                <w:sz w:val="22"/>
                <w:szCs w:val="22"/>
              </w:rPr>
              <w:t>rol efforts</w:t>
            </w:r>
          </w:p>
          <w:p w14:paraId="48AFC923" w14:textId="7239FC20" w:rsidR="008B3975" w:rsidRDefault="008B3975" w:rsidP="00C556C1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2"/>
                <w:szCs w:val="22"/>
              </w:rPr>
            </w:pPr>
            <w:r w:rsidRPr="0017510A">
              <w:rPr>
                <w:rFonts w:ascii="Calibri" w:hAnsi="Calibri"/>
                <w:sz w:val="22"/>
                <w:szCs w:val="22"/>
              </w:rPr>
              <w:t>Emphasize urgency of personal protection, including use of repellents, through community leaders and media.</w:t>
            </w:r>
          </w:p>
          <w:p w14:paraId="1AC421E7" w14:textId="77F9EDE7" w:rsidR="008B3975" w:rsidRPr="00A86B23" w:rsidRDefault="008B3975" w:rsidP="008B3975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</w:rPr>
            </w:pPr>
            <w:r w:rsidRPr="00A86B23">
              <w:rPr>
                <w:rFonts w:ascii="Calibri" w:hAnsi="Calibri"/>
                <w:sz w:val="22"/>
                <w:szCs w:val="22"/>
              </w:rPr>
              <w:t xml:space="preserve">Engage in </w:t>
            </w:r>
            <w:r w:rsidR="00160F0B" w:rsidRPr="00A86B23">
              <w:rPr>
                <w:rFonts w:ascii="Calibri" w:hAnsi="Calibri"/>
                <w:sz w:val="22"/>
                <w:szCs w:val="22"/>
              </w:rPr>
              <w:t>14</w:t>
            </w:r>
            <w:r w:rsidR="00257F54">
              <w:rPr>
                <w:rFonts w:ascii="Calibri" w:hAnsi="Calibri"/>
                <w:sz w:val="22"/>
                <w:szCs w:val="22"/>
              </w:rPr>
              <w:t xml:space="preserve"> to </w:t>
            </w:r>
            <w:r w:rsidR="00257F54" w:rsidRPr="00A86B23">
              <w:rPr>
                <w:rFonts w:ascii="Calibri" w:hAnsi="Calibri"/>
                <w:sz w:val="22"/>
                <w:szCs w:val="22"/>
              </w:rPr>
              <w:t>21</w:t>
            </w:r>
            <w:r w:rsidR="00257F54">
              <w:rPr>
                <w:rFonts w:ascii="Calibri" w:hAnsi="Calibri"/>
                <w:sz w:val="22"/>
                <w:szCs w:val="22"/>
              </w:rPr>
              <w:t>-day</w:t>
            </w:r>
            <w:r w:rsidRPr="00A86B23">
              <w:rPr>
                <w:rFonts w:ascii="Calibri" w:hAnsi="Calibri"/>
                <w:sz w:val="22"/>
                <w:szCs w:val="22"/>
              </w:rPr>
              <w:t xml:space="preserve"> interval region wide adult mosquito treatment regimen</w:t>
            </w:r>
          </w:p>
        </w:tc>
      </w:tr>
    </w:tbl>
    <w:p w14:paraId="72879506" w14:textId="77777777" w:rsidR="008B3975" w:rsidRDefault="008B3975" w:rsidP="008B3975">
      <w:pPr>
        <w:overflowPunct/>
        <w:autoSpaceDE/>
        <w:autoSpaceDN/>
        <w:adjustRightInd/>
        <w:spacing w:line="360" w:lineRule="auto"/>
        <w:jc w:val="right"/>
        <w:textAlignment w:val="auto"/>
      </w:pPr>
    </w:p>
    <w:sectPr w:rsidR="008B3975" w:rsidSect="008B3975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9022E"/>
    <w:multiLevelType w:val="hybridMultilevel"/>
    <w:tmpl w:val="6C3EE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26FD0"/>
    <w:multiLevelType w:val="hybridMultilevel"/>
    <w:tmpl w:val="515E0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35CA9"/>
    <w:multiLevelType w:val="hybridMultilevel"/>
    <w:tmpl w:val="22A21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ED4B5A"/>
    <w:multiLevelType w:val="hybridMultilevel"/>
    <w:tmpl w:val="DF1A9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75"/>
    <w:rsid w:val="000F765B"/>
    <w:rsid w:val="00160F0B"/>
    <w:rsid w:val="001826E4"/>
    <w:rsid w:val="00257F54"/>
    <w:rsid w:val="00372086"/>
    <w:rsid w:val="004E1945"/>
    <w:rsid w:val="00624DF0"/>
    <w:rsid w:val="00891180"/>
    <w:rsid w:val="008B3975"/>
    <w:rsid w:val="00C556C1"/>
    <w:rsid w:val="00CB7AB2"/>
    <w:rsid w:val="00DF667C"/>
    <w:rsid w:val="00E9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F4CF"/>
  <w15:chartTrackingRefBased/>
  <w15:docId w15:val="{7CED8A4A-2172-4526-BF21-C86908BC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9a7cabb-c082-428a-9149-4842c63e1f27">QQRCJEV5VCRN-1364371396-55</_dlc_DocId>
    <_dlc_DocIdUrl xmlns="d9a7cabb-c082-428a-9149-4842c63e1f27">
      <Url>https://casscounty.sharepoint.com/sites/Archive/Vector/_layouts/15/DocIdRedir.aspx?ID=QQRCJEV5VCRN-1364371396-55</Url>
      <Description>QQRCJEV5VCRN-1364371396-55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1840A5171CA43A90E69804AFA69A1" ma:contentTypeVersion="1102" ma:contentTypeDescription="Create a new document." ma:contentTypeScope="" ma:versionID="68c25397755e68133de4cfa67481217d">
  <xsd:schema xmlns:xsd="http://www.w3.org/2001/XMLSchema" xmlns:xs="http://www.w3.org/2001/XMLSchema" xmlns:p="http://schemas.microsoft.com/office/2006/metadata/properties" xmlns:ns2="d9a7cabb-c082-428a-9149-4842c63e1f27" xmlns:ns3="452e0f84-b664-48f5-9481-5bc270566020" targetNamespace="http://schemas.microsoft.com/office/2006/metadata/properties" ma:root="true" ma:fieldsID="8f69cc389328ab11e1f5e6ff50996397" ns2:_="" ns3:_="">
    <xsd:import namespace="d9a7cabb-c082-428a-9149-4842c63e1f27"/>
    <xsd:import namespace="452e0f84-b664-48f5-9481-5bc2705660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7cabb-c082-428a-9149-4842c63e1f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e0f84-b664-48f5-9481-5bc270566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F59F2-927B-4B24-B580-16E7D0AA25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28551C-CAA0-4AED-BCD4-D9CA71C2F3C9}">
  <ds:schemaRefs>
    <ds:schemaRef ds:uri="http://schemas.microsoft.com/office/2006/metadata/properties"/>
    <ds:schemaRef ds:uri="http://schemas.microsoft.com/office/infopath/2007/PartnerControls"/>
    <ds:schemaRef ds:uri="d9a7cabb-c082-428a-9149-4842c63e1f27"/>
  </ds:schemaRefs>
</ds:datastoreItem>
</file>

<file path=customXml/itemProps3.xml><?xml version="1.0" encoding="utf-8"?>
<ds:datastoreItem xmlns:ds="http://schemas.openxmlformats.org/officeDocument/2006/customXml" ds:itemID="{3C5E5C0D-3D22-4C48-93A0-B051D682E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B72F8-EAD5-426E-8519-1513D4CF9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7cabb-c082-428a-9149-4842c63e1f27"/>
    <ds:schemaRef ds:uri="452e0f84-b664-48f5-9481-5bc270566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 County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Prather, Ben</dc:creator>
  <cp:keywords/>
  <dc:description/>
  <cp:lastModifiedBy>Prather, Ben</cp:lastModifiedBy>
  <cp:revision>9</cp:revision>
  <dcterms:created xsi:type="dcterms:W3CDTF">2017-07-18T14:48:00Z</dcterms:created>
  <dcterms:modified xsi:type="dcterms:W3CDTF">2021-05-03T16:16:00Z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0x0101006D81840A5171CA43A90E69804AFA69A1</vt:lpwstr>
  </property>
  <property fmtid="{D5CDD505-2E9C-101B-9397-08002B2CF9AE}" pid="3" name="_dlc_DocIdItemGuid">
    <vt:lpwstr>df9b9737-5ead-4e4c-b92d-7db5fbf7ebcf</vt:lpwstr>
  </property>
</Properties>
</file>